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6949" w:rsidRPr="0013471B" w14:paraId="1A191AF4" w14:textId="77777777">
        <w:trPr>
          <w:cantSplit/>
          <w:trHeight w:hRule="exact" w:val="1440"/>
        </w:trPr>
        <w:tc>
          <w:tcPr>
            <w:tcW w:w="3787" w:type="dxa"/>
          </w:tcPr>
          <w:p w14:paraId="74C0FE6F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Avianca Holdings, S.A.</w:t>
            </w:r>
          </w:p>
          <w:p w14:paraId="2AEDE7EE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Attn: Richard Galindo</w:t>
            </w:r>
          </w:p>
          <w:p w14:paraId="03E76CC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Calle 26 #59-15</w:t>
            </w:r>
          </w:p>
          <w:p w14:paraId="6043F30A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Bogota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 </w:t>
            </w:r>
          </w:p>
          <w:p w14:paraId="29CFB90D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Colombia</w:t>
            </w:r>
          </w:p>
          <w:p w14:paraId="20FAE936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D18D0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61BA87A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Cadwalader, Wickersham &amp; Taft LLP</w:t>
            </w:r>
          </w:p>
          <w:p w14:paraId="6E1AF183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Gregory Petrick, Michele C. Maman, Nicholas B. Vislocky</w:t>
            </w:r>
          </w:p>
          <w:p w14:paraId="1AB01A5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200 Liberty St.</w:t>
            </w:r>
          </w:p>
          <w:p w14:paraId="70EF36DF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10281</w:t>
            </w:r>
          </w:p>
          <w:p w14:paraId="2418FCDA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A90A23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F6E3D8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Curtis, Mallet-Prevost, Colt &amp; Mosle LLP</w:t>
            </w:r>
          </w:p>
          <w:p w14:paraId="028F842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Jerrold L. Bregman, Gabriel Hertzberg</w:t>
            </w:r>
          </w:p>
          <w:p w14:paraId="56CD85DD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101 Park Avenue</w:t>
            </w:r>
          </w:p>
          <w:p w14:paraId="259543E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10178-0061</w:t>
            </w:r>
          </w:p>
          <w:p w14:paraId="6A5A025A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64F6BE0F" w14:textId="77777777">
        <w:trPr>
          <w:cantSplit/>
          <w:trHeight w:hRule="exact" w:val="1440"/>
        </w:trPr>
        <w:tc>
          <w:tcPr>
            <w:tcW w:w="3787" w:type="dxa"/>
          </w:tcPr>
          <w:p w14:paraId="502BB77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Dechert LLP</w:t>
            </w:r>
          </w:p>
          <w:p w14:paraId="382A2C3E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Allan S. Brilliant and Craig P. Druehl</w:t>
            </w:r>
          </w:p>
          <w:p w14:paraId="44F02276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1095 Avenue of the Americas</w:t>
            </w:r>
          </w:p>
          <w:p w14:paraId="4B66DDD6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10036</w:t>
            </w:r>
          </w:p>
          <w:p w14:paraId="445933D5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D264B18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11BB3F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Hughes Hubbard &amp; Reed LLP</w:t>
            </w:r>
          </w:p>
          <w:p w14:paraId="0ED3887C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Attention Christopher Gartman, Esq. and Elizabeth Beitler, Esq.</w:t>
            </w:r>
          </w:p>
          <w:p w14:paraId="6427C5A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One Battery Park Plaza</w:t>
            </w:r>
          </w:p>
          <w:p w14:paraId="64D671E1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10004</w:t>
            </w:r>
          </w:p>
          <w:p w14:paraId="11DBB941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5EB766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DAE9428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KCC</w:t>
            </w:r>
          </w:p>
          <w:p w14:paraId="7D767CAC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Joe Morrow</w:t>
            </w:r>
          </w:p>
          <w:p w14:paraId="4599D0E3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222 N Pacific Highway, Suite 300</w:t>
            </w:r>
          </w:p>
          <w:p w14:paraId="38EF7ECA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56DFDB8E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7C28619B" w14:textId="77777777">
        <w:trPr>
          <w:cantSplit/>
          <w:trHeight w:hRule="exact" w:val="1440"/>
        </w:trPr>
        <w:tc>
          <w:tcPr>
            <w:tcW w:w="3787" w:type="dxa"/>
          </w:tcPr>
          <w:p w14:paraId="68E63FBB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Milbank LLP</w:t>
            </w:r>
          </w:p>
          <w:p w14:paraId="6427D38E" w14:textId="77777777" w:rsidR="00576949" w:rsidRPr="007F526D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Evan R. Fleck, Benjamin Schak, Gregory Bray</w:t>
            </w:r>
          </w:p>
          <w:p w14:paraId="66EBDAA1" w14:textId="77777777" w:rsidR="00576949" w:rsidRPr="007F526D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55 Hudson Yards</w:t>
            </w:r>
          </w:p>
          <w:p w14:paraId="012F4FD9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10001</w:t>
            </w:r>
          </w:p>
          <w:p w14:paraId="0F16E6E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CA46F00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B4344DA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Milbank LLP</w:t>
            </w:r>
          </w:p>
          <w:p w14:paraId="6EB54C5D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Greg Bray, Benjamin Schak</w:t>
            </w:r>
          </w:p>
          <w:p w14:paraId="3C3F7E93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E7B1B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59A351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Milbank LLP</w:t>
            </w:r>
          </w:p>
          <w:p w14:paraId="17F38B66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Gregory Bray</w:t>
            </w:r>
          </w:p>
          <w:p w14:paraId="75378BF0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2029 Century Park East, 33rd Floor</w:t>
            </w:r>
          </w:p>
          <w:p w14:paraId="6F0065C1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90067</w:t>
            </w:r>
          </w:p>
          <w:p w14:paraId="7D4C88C8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4308C516" w14:textId="77777777">
        <w:trPr>
          <w:cantSplit/>
          <w:trHeight w:hRule="exact" w:val="1440"/>
        </w:trPr>
        <w:tc>
          <w:tcPr>
            <w:tcW w:w="3787" w:type="dxa"/>
          </w:tcPr>
          <w:p w14:paraId="34356860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</w:t>
            </w:r>
          </w:p>
          <w:p w14:paraId="7FF2087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William K. Harrington</w:t>
            </w:r>
          </w:p>
          <w:p w14:paraId="033B6BB1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Attn: Brian Masumoto and Greg Zipes</w:t>
            </w:r>
          </w:p>
          <w:p w14:paraId="199F0A18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Alexander Hamilton Custom House</w:t>
            </w:r>
          </w:p>
          <w:p w14:paraId="0552F55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One Bowling Green, Suite 739</w:t>
            </w:r>
          </w:p>
          <w:p w14:paraId="5A99F08D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10004-1408</w:t>
            </w:r>
          </w:p>
          <w:p w14:paraId="5EAE400A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DBB246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52FDD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Sidley Austin LLP</w:t>
            </w:r>
          </w:p>
          <w:p w14:paraId="1AE04BB1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Michael G. Burke and Andrew P. Propps</w:t>
            </w:r>
          </w:p>
          <w:p w14:paraId="29C4761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787 Seventh Avenue</w:t>
            </w:r>
          </w:p>
          <w:p w14:paraId="70F2C09E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2BD4680F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EA8C84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1790BF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United States Bankruptcy Court</w:t>
            </w:r>
          </w:p>
          <w:p w14:paraId="2F18EA7F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Southern District of New York</w:t>
            </w:r>
          </w:p>
          <w:p w14:paraId="69E8CE6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One Bowling Green</w:t>
            </w:r>
          </w:p>
          <w:p w14:paraId="2342E4BD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10004</w:t>
            </w:r>
          </w:p>
          <w:p w14:paraId="584DFDA7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7FA58667" w14:textId="77777777">
        <w:trPr>
          <w:cantSplit/>
          <w:trHeight w:hRule="exact" w:val="1440"/>
        </w:trPr>
        <w:tc>
          <w:tcPr>
            <w:tcW w:w="3787" w:type="dxa"/>
          </w:tcPr>
          <w:p w14:paraId="427DB987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White &amp; Case LLP</w:t>
            </w:r>
          </w:p>
          <w:p w14:paraId="6C43566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Glenn Kurtz, Scott Greissman, Joshua Weedman, Mark Franke, Brandon Batzel</w:t>
            </w:r>
          </w:p>
          <w:p w14:paraId="6E563F2C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1221 Avenue of the Americas</w:t>
            </w:r>
          </w:p>
          <w:p w14:paraId="7DC27D2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10020-1095</w:t>
            </w:r>
          </w:p>
          <w:p w14:paraId="29476ED3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47356AA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7D0929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White &amp; Case LLP</w:t>
            </w:r>
          </w:p>
          <w:p w14:paraId="2793CA93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Keith H. Wofford</w:t>
            </w:r>
          </w:p>
          <w:p w14:paraId="6BCF3394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1221 Avenue of the Americas</w:t>
            </w:r>
          </w:p>
          <w:p w14:paraId="06FAAE3A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10020</w:t>
            </w:r>
          </w:p>
          <w:p w14:paraId="59FAAB7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91614F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44EBC1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White &amp; Case LLP</w:t>
            </w:r>
          </w:p>
          <w:p w14:paraId="3B926E29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Stephen Moeller-Sally</w:t>
            </w:r>
          </w:p>
          <w:p w14:paraId="7B98FBD9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75 State Street, 24th Floor</w:t>
            </w:r>
          </w:p>
          <w:p w14:paraId="3702B5AF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02109-</w:t>
            </w:r>
          </w:p>
          <w:p w14:paraId="7E00CC2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56F33991" w14:textId="77777777">
        <w:trPr>
          <w:cantSplit/>
          <w:trHeight w:hRule="exact" w:val="1440"/>
        </w:trPr>
        <w:tc>
          <w:tcPr>
            <w:tcW w:w="3787" w:type="dxa"/>
          </w:tcPr>
          <w:p w14:paraId="0C22162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EC3DCD">
              <w:rPr>
                <w:rFonts w:ascii="Arial" w:hAnsi="Arial" w:cs="Arial"/>
                <w:b/>
                <w:noProof/>
                <w:sz w:val="17"/>
                <w:szCs w:val="17"/>
              </w:rPr>
              <w:t>Willkie Farr &amp; Gallagher LLP</w:t>
            </w:r>
          </w:p>
          <w:p w14:paraId="12B7BB7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Attn: Brett H. Miller, Esq., Todd M. Goren, Esq., Craig Damast, Esq., Debra M. Sinclair, Esq.</w:t>
            </w:r>
          </w:p>
          <w:p w14:paraId="2D9EB485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787 Seventh Avenue</w:t>
            </w:r>
          </w:p>
          <w:p w14:paraId="3C801D52" w14:textId="77777777" w:rsidR="00576949" w:rsidRPr="0013471B" w:rsidRDefault="00576949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EC3DC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19F1A5D0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72D9ED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1F503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F55E04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C8A7690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3F9E18C1" w14:textId="77777777">
        <w:trPr>
          <w:cantSplit/>
          <w:trHeight w:hRule="exact" w:val="1440"/>
        </w:trPr>
        <w:tc>
          <w:tcPr>
            <w:tcW w:w="3787" w:type="dxa"/>
          </w:tcPr>
          <w:p w14:paraId="4BF465EA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F68D9B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2A37E1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5288807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F74852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22569218" w14:textId="77777777">
        <w:trPr>
          <w:cantSplit/>
          <w:trHeight w:hRule="exact" w:val="1440"/>
        </w:trPr>
        <w:tc>
          <w:tcPr>
            <w:tcW w:w="3787" w:type="dxa"/>
          </w:tcPr>
          <w:p w14:paraId="2F2868F9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C4FEF86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1A4C411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9029898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A4BF95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0325B287" w14:textId="77777777">
        <w:trPr>
          <w:cantSplit/>
          <w:trHeight w:hRule="exact" w:val="1440"/>
        </w:trPr>
        <w:tc>
          <w:tcPr>
            <w:tcW w:w="3787" w:type="dxa"/>
          </w:tcPr>
          <w:p w14:paraId="6E2F69D3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FBABF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00837C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C10FB4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843657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6949" w:rsidRPr="0013471B" w14:paraId="7B4BA59B" w14:textId="77777777">
        <w:trPr>
          <w:cantSplit/>
          <w:trHeight w:hRule="exact" w:val="1440"/>
        </w:trPr>
        <w:tc>
          <w:tcPr>
            <w:tcW w:w="3787" w:type="dxa"/>
          </w:tcPr>
          <w:p w14:paraId="583E8F87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150782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CDF26D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FD9FE29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8F85E6F" w14:textId="77777777" w:rsidR="00576949" w:rsidRPr="0013471B" w:rsidRDefault="00576949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1D30FC" w14:textId="77777777" w:rsidR="00576949" w:rsidRDefault="00576949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576949" w:rsidSect="00576949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1AECE8D3" w14:textId="77777777" w:rsidR="00576949" w:rsidRPr="0013471B" w:rsidRDefault="00576949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576949" w:rsidRPr="0013471B" w:rsidSect="00576949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F469F"/>
    <w:rsid w:val="0013471B"/>
    <w:rsid w:val="004E0C9D"/>
    <w:rsid w:val="00511A01"/>
    <w:rsid w:val="005204AF"/>
    <w:rsid w:val="00576949"/>
    <w:rsid w:val="00634332"/>
    <w:rsid w:val="007F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94BF6"/>
  <w15:docId w15:val="{B91FE0A0-F36B-4180-8C3A-9F79CD7E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>CTS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Marrium Zubair</cp:lastModifiedBy>
  <cp:revision>1</cp:revision>
  <dcterms:created xsi:type="dcterms:W3CDTF">2023-12-05T23:47:00Z</dcterms:created>
  <dcterms:modified xsi:type="dcterms:W3CDTF">2023-12-05T23:49:00Z</dcterms:modified>
</cp:coreProperties>
</file>